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D9" w:rsidRDefault="00340EF8" w:rsidP="00E45681">
      <w:pPr>
        <w:tabs>
          <w:tab w:val="right" w:pos="7088"/>
        </w:tabs>
        <w:jc w:val="center"/>
        <w:rPr>
          <w:b/>
        </w:rPr>
      </w:pPr>
      <w:r w:rsidRPr="00340EF8">
        <w:rPr>
          <w:noProof/>
        </w:rPr>
        <w:pict>
          <v:line id="_x0000_s1027" style="position:absolute;left:0;text-align:left;z-index:251657728" from=".1pt,-.1pt" to="447.4pt,-.1pt" o:allowincell="f">
            <w10:wrap type="topAndBottom"/>
          </v:line>
        </w:pict>
      </w:r>
      <w:r w:rsidR="00D70C79">
        <w:rPr>
          <w:b/>
        </w:rPr>
        <w:t xml:space="preserve">AVTALE OM LEIE AV </w:t>
      </w:r>
      <w:r w:rsidR="00C705EF">
        <w:rPr>
          <w:b/>
        </w:rPr>
        <w:t xml:space="preserve">BÅT UTEN </w:t>
      </w:r>
      <w:r w:rsidR="00655A2B">
        <w:rPr>
          <w:b/>
        </w:rPr>
        <w:t>MANNSKAP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642"/>
      </w:tblGrid>
      <w:tr w:rsidR="00D70C79" w:rsidRPr="00563532" w:rsidTr="00563532">
        <w:tc>
          <w:tcPr>
            <w:tcW w:w="2462" w:type="pct"/>
          </w:tcPr>
          <w:p w:rsidR="00DA48CE" w:rsidRPr="00563532" w:rsidRDefault="00DA48CE" w:rsidP="00D70C79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>Aksjon</w:t>
            </w:r>
            <w:r w:rsidRPr="00563532">
              <w:rPr>
                <w:rFonts w:ascii="Arial" w:hAnsi="Arial" w:cs="Arial"/>
                <w:sz w:val="18"/>
                <w:szCs w:val="18"/>
              </w:rPr>
              <w:t>ens navn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70C79" w:rsidRPr="00563532" w:rsidRDefault="00D70C79" w:rsidP="00D70C79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38" w:type="pct"/>
          </w:tcPr>
          <w:p w:rsidR="00D70C79" w:rsidRPr="00563532" w:rsidRDefault="00DA48CE" w:rsidP="00D70C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2. K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>ontrakt nr:</w:t>
            </w:r>
          </w:p>
        </w:tc>
      </w:tr>
      <w:tr w:rsidR="00DA48CE" w:rsidRPr="00563532" w:rsidTr="00563532">
        <w:tc>
          <w:tcPr>
            <w:tcW w:w="2462" w:type="pct"/>
          </w:tcPr>
          <w:p w:rsidR="00DA48CE" w:rsidRPr="00563532" w:rsidRDefault="00DA48CE" w:rsidP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>Båtens</w:t>
            </w:r>
            <w:r w:rsidRPr="00563532">
              <w:rPr>
                <w:rFonts w:ascii="Arial" w:hAnsi="Arial" w:cs="Arial"/>
                <w:sz w:val="18"/>
                <w:szCs w:val="18"/>
              </w:rPr>
              <w:t xml:space="preserve"> navn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>, eventuell annen beskrivelse</w:t>
            </w:r>
            <w:r w:rsidRPr="0056353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A7CBF" w:rsidRPr="00563532" w:rsidRDefault="00DA7CBF" w:rsidP="00DA48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DA48CE" w:rsidRPr="00563532" w:rsidRDefault="00C705EF" w:rsidP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Eventuelt r</w:t>
            </w:r>
            <w:r w:rsidR="00DA48CE" w:rsidRPr="00563532">
              <w:rPr>
                <w:rFonts w:ascii="Arial" w:hAnsi="Arial" w:cs="Arial"/>
                <w:sz w:val="18"/>
                <w:szCs w:val="18"/>
              </w:rPr>
              <w:t xml:space="preserve">egistreringsnummer/kjennetegn: </w:t>
            </w:r>
          </w:p>
        </w:tc>
      </w:tr>
      <w:tr w:rsidR="00DA7CBF" w:rsidRPr="00563532" w:rsidTr="00563532">
        <w:tc>
          <w:tcPr>
            <w:tcW w:w="2462" w:type="pct"/>
          </w:tcPr>
          <w:p w:rsidR="00DA7CBF" w:rsidRPr="00563532" w:rsidRDefault="00DA7CBF" w:rsidP="00936BB8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5. Båtens lengde (fot)</w:t>
            </w:r>
            <w:r w:rsidR="00117192" w:rsidRPr="0056353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A7CBF" w:rsidRPr="00563532" w:rsidRDefault="00DA7CBF" w:rsidP="00936B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DA7CBF" w:rsidRPr="00563532" w:rsidRDefault="00DA7CBF" w:rsidP="0093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C79" w:rsidRPr="00563532" w:rsidTr="00563532">
        <w:tc>
          <w:tcPr>
            <w:tcW w:w="2462" w:type="pct"/>
          </w:tcPr>
          <w:p w:rsidR="00D70C79" w:rsidRPr="00563532" w:rsidRDefault="00DA7CBF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6</w:t>
            </w:r>
            <w:r w:rsidR="00DA48CE"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63532">
              <w:rPr>
                <w:rFonts w:ascii="Arial" w:hAnsi="Arial" w:cs="Arial"/>
                <w:sz w:val="18"/>
                <w:szCs w:val="18"/>
              </w:rPr>
              <w:t>U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 xml:space="preserve">tleier </w:t>
            </w:r>
          </w:p>
          <w:p w:rsidR="00D70C79" w:rsidRPr="00563532" w:rsidRDefault="00D70C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D70C79" w:rsidRPr="00563532" w:rsidRDefault="00951A8A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7</w:t>
            </w:r>
            <w:r w:rsidR="00DA48CE"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>L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 xml:space="preserve">eier: </w:t>
            </w:r>
          </w:p>
        </w:tc>
      </w:tr>
      <w:tr w:rsidR="00D70C79" w:rsidRPr="00563532" w:rsidTr="00563532">
        <w:tc>
          <w:tcPr>
            <w:tcW w:w="2462" w:type="pct"/>
          </w:tcPr>
          <w:p w:rsidR="00D70C79" w:rsidRPr="00563532" w:rsidRDefault="00951A8A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8</w:t>
            </w:r>
            <w:r w:rsidR="00DA48CE"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26022" w:rsidRPr="00563532">
              <w:rPr>
                <w:rFonts w:ascii="Arial" w:hAnsi="Arial" w:cs="Arial"/>
                <w:sz w:val="18"/>
                <w:szCs w:val="18"/>
              </w:rPr>
              <w:t xml:space="preserve">Utleiers eventuelle 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>o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>rg. nr:</w:t>
            </w:r>
          </w:p>
          <w:p w:rsidR="00DA48CE" w:rsidRPr="00563532" w:rsidRDefault="00DA48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D70C79" w:rsidRPr="00563532" w:rsidRDefault="00951A8A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9</w:t>
            </w:r>
            <w:r w:rsidR="00DA48CE"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26022" w:rsidRPr="00563532">
              <w:rPr>
                <w:rFonts w:ascii="Arial" w:hAnsi="Arial" w:cs="Arial"/>
                <w:sz w:val="18"/>
                <w:szCs w:val="18"/>
              </w:rPr>
              <w:t>Leiers o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 xml:space="preserve">rg. nr: </w:t>
            </w:r>
          </w:p>
        </w:tc>
      </w:tr>
      <w:tr w:rsidR="00D70C79" w:rsidRPr="00563532" w:rsidTr="00563532">
        <w:tc>
          <w:tcPr>
            <w:tcW w:w="2462" w:type="pct"/>
          </w:tcPr>
          <w:p w:rsidR="00D70C79" w:rsidRPr="00563532" w:rsidRDefault="00951A8A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10</w:t>
            </w:r>
            <w:r w:rsidR="00DA48CE"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26022" w:rsidRPr="00563532">
              <w:rPr>
                <w:rFonts w:ascii="Arial" w:hAnsi="Arial" w:cs="Arial"/>
                <w:sz w:val="18"/>
                <w:szCs w:val="18"/>
              </w:rPr>
              <w:t>Utleiers a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 xml:space="preserve">dresse: </w:t>
            </w:r>
          </w:p>
        </w:tc>
        <w:tc>
          <w:tcPr>
            <w:tcW w:w="2538" w:type="pct"/>
          </w:tcPr>
          <w:p w:rsidR="00D70C79" w:rsidRPr="00563532" w:rsidRDefault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Pr="00563532">
              <w:rPr>
                <w:rFonts w:ascii="Arial" w:hAnsi="Arial" w:cs="Arial"/>
                <w:sz w:val="18"/>
                <w:szCs w:val="18"/>
              </w:rPr>
              <w:t>.</w:t>
            </w:r>
            <w:r w:rsidR="00026022" w:rsidRPr="00563532">
              <w:rPr>
                <w:rFonts w:ascii="Arial" w:hAnsi="Arial" w:cs="Arial"/>
                <w:sz w:val="18"/>
                <w:szCs w:val="18"/>
              </w:rPr>
              <w:t xml:space="preserve"> Leiers</w:t>
            </w:r>
            <w:r w:rsidRPr="005635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6022" w:rsidRPr="00563532">
              <w:rPr>
                <w:rFonts w:ascii="Arial" w:hAnsi="Arial" w:cs="Arial"/>
                <w:sz w:val="18"/>
                <w:szCs w:val="18"/>
              </w:rPr>
              <w:t>a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 xml:space="preserve">dresse: </w:t>
            </w:r>
          </w:p>
          <w:p w:rsidR="00D70C79" w:rsidRPr="00563532" w:rsidRDefault="00D70C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C79" w:rsidRPr="00563532" w:rsidTr="00563532">
        <w:tc>
          <w:tcPr>
            <w:tcW w:w="2462" w:type="pct"/>
          </w:tcPr>
          <w:p w:rsidR="00D70C79" w:rsidRPr="00563532" w:rsidRDefault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2</w:t>
            </w:r>
            <w:r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26022" w:rsidRPr="00563532">
              <w:rPr>
                <w:rFonts w:ascii="Arial" w:hAnsi="Arial" w:cs="Arial"/>
                <w:sz w:val="18"/>
                <w:szCs w:val="18"/>
              </w:rPr>
              <w:t>Utleiers k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 xml:space="preserve">ontaktperson: </w:t>
            </w:r>
          </w:p>
          <w:p w:rsidR="00DA48CE" w:rsidRPr="00563532" w:rsidRDefault="00DA48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D70C79" w:rsidRPr="00563532" w:rsidRDefault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3</w:t>
            </w:r>
            <w:r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26022" w:rsidRPr="00563532">
              <w:rPr>
                <w:rFonts w:ascii="Arial" w:hAnsi="Arial" w:cs="Arial"/>
                <w:sz w:val="18"/>
                <w:szCs w:val="18"/>
              </w:rPr>
              <w:t>Leiers k</w:t>
            </w:r>
            <w:r w:rsidR="00D70C79" w:rsidRPr="00563532">
              <w:rPr>
                <w:rFonts w:ascii="Arial" w:hAnsi="Arial" w:cs="Arial"/>
                <w:sz w:val="18"/>
                <w:szCs w:val="18"/>
              </w:rPr>
              <w:t xml:space="preserve">ontaktperson: </w:t>
            </w:r>
          </w:p>
        </w:tc>
      </w:tr>
      <w:tr w:rsidR="00DA48CE" w:rsidRPr="00563532" w:rsidTr="00563532">
        <w:tc>
          <w:tcPr>
            <w:tcW w:w="2462" w:type="pct"/>
          </w:tcPr>
          <w:p w:rsidR="00DA48CE" w:rsidRPr="00563532" w:rsidRDefault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4</w:t>
            </w:r>
            <w:r w:rsidRPr="00563532">
              <w:rPr>
                <w:rFonts w:ascii="Arial" w:hAnsi="Arial" w:cs="Arial"/>
                <w:sz w:val="18"/>
                <w:szCs w:val="18"/>
              </w:rPr>
              <w:t>. Leveringshavn/</w:t>
            </w:r>
            <w:r w:rsidR="00063CA3" w:rsidRPr="00563532">
              <w:rPr>
                <w:rFonts w:ascii="Arial" w:hAnsi="Arial" w:cs="Arial"/>
                <w:sz w:val="18"/>
                <w:szCs w:val="18"/>
              </w:rPr>
              <w:t>område</w:t>
            </w:r>
            <w:r w:rsidRPr="0056353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38" w:type="pct"/>
          </w:tcPr>
          <w:p w:rsidR="00DA48CE" w:rsidRPr="00563532" w:rsidRDefault="00DA48CE" w:rsidP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5</w:t>
            </w:r>
            <w:r w:rsidRPr="00563532">
              <w:rPr>
                <w:rFonts w:ascii="Arial" w:hAnsi="Arial" w:cs="Arial"/>
                <w:sz w:val="18"/>
                <w:szCs w:val="18"/>
              </w:rPr>
              <w:t>. Tilbakeleveringshavn/</w:t>
            </w:r>
            <w:r w:rsidR="00063CA3" w:rsidRPr="00563532">
              <w:rPr>
                <w:rFonts w:ascii="Arial" w:hAnsi="Arial" w:cs="Arial"/>
                <w:sz w:val="18"/>
                <w:szCs w:val="18"/>
              </w:rPr>
              <w:t>område</w:t>
            </w:r>
            <w:r w:rsidRPr="0056353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A48CE" w:rsidRPr="00563532" w:rsidRDefault="00DA48CE" w:rsidP="00DA4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8CE" w:rsidRPr="00563532" w:rsidTr="00563532">
        <w:tc>
          <w:tcPr>
            <w:tcW w:w="2462" w:type="pct"/>
          </w:tcPr>
          <w:p w:rsidR="00DA48CE" w:rsidRPr="00563532" w:rsidRDefault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6</w:t>
            </w:r>
            <w:r w:rsidRPr="00563532">
              <w:rPr>
                <w:rFonts w:ascii="Arial" w:hAnsi="Arial" w:cs="Arial"/>
                <w:sz w:val="18"/>
                <w:szCs w:val="18"/>
              </w:rPr>
              <w:t>. Leveringstidspunkt:</w:t>
            </w:r>
          </w:p>
          <w:p w:rsidR="00DA48CE" w:rsidRPr="00563532" w:rsidRDefault="00DA48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DA48CE" w:rsidRPr="00563532" w:rsidRDefault="00DA48CE" w:rsidP="00DA48CE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7</w:t>
            </w:r>
            <w:r w:rsidRPr="00563532">
              <w:rPr>
                <w:rFonts w:ascii="Arial" w:hAnsi="Arial" w:cs="Arial"/>
                <w:sz w:val="18"/>
                <w:szCs w:val="18"/>
              </w:rPr>
              <w:t xml:space="preserve">. Tilbakeleveringstidspunkt: </w:t>
            </w:r>
          </w:p>
          <w:p w:rsidR="00026022" w:rsidRPr="00563532" w:rsidRDefault="00063CA3" w:rsidP="00DA48C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63532">
              <w:rPr>
                <w:rFonts w:ascii="Arial" w:hAnsi="Arial" w:cs="Arial"/>
                <w:i/>
                <w:sz w:val="18"/>
                <w:szCs w:val="18"/>
              </w:rPr>
              <w:t>Ik</w:t>
            </w:r>
            <w:r w:rsidR="00DA48CE" w:rsidRPr="00563532">
              <w:rPr>
                <w:rFonts w:ascii="Arial" w:hAnsi="Arial" w:cs="Arial"/>
                <w:i/>
                <w:sz w:val="18"/>
                <w:szCs w:val="18"/>
              </w:rPr>
              <w:t xml:space="preserve">ke anvendelse dersom </w:t>
            </w:r>
            <w:r w:rsidRPr="00563532">
              <w:rPr>
                <w:rFonts w:ascii="Arial" w:hAnsi="Arial" w:cs="Arial"/>
                <w:i/>
                <w:sz w:val="18"/>
                <w:szCs w:val="18"/>
              </w:rPr>
              <w:t xml:space="preserve">det </w:t>
            </w:r>
            <w:r w:rsidR="00DA48CE" w:rsidRPr="00563532">
              <w:rPr>
                <w:rFonts w:ascii="Arial" w:hAnsi="Arial" w:cs="Arial"/>
                <w:i/>
                <w:sz w:val="18"/>
                <w:szCs w:val="18"/>
              </w:rPr>
              <w:t>ikke avtales på forhånd</w:t>
            </w:r>
          </w:p>
        </w:tc>
      </w:tr>
      <w:tr w:rsidR="00951A8A" w:rsidRPr="00563532" w:rsidTr="00563532">
        <w:tc>
          <w:tcPr>
            <w:tcW w:w="2462" w:type="pct"/>
          </w:tcPr>
          <w:p w:rsidR="00951A8A" w:rsidRPr="00563532" w:rsidRDefault="004D012C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 xml:space="preserve">18. Kontaktdata på leveringssted: </w:t>
            </w:r>
          </w:p>
          <w:p w:rsidR="00951A8A" w:rsidRPr="00563532" w:rsidRDefault="00951A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951A8A" w:rsidRPr="00563532" w:rsidRDefault="00951A8A" w:rsidP="004D01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CA3" w:rsidRPr="00563532" w:rsidTr="00563532">
        <w:tc>
          <w:tcPr>
            <w:tcW w:w="2462" w:type="pct"/>
          </w:tcPr>
          <w:p w:rsidR="008B752A" w:rsidRPr="00563532" w:rsidRDefault="00E45681" w:rsidP="00063CA3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1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9</w:t>
            </w:r>
            <w:r w:rsidR="00063CA3"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B752A" w:rsidRPr="00563532">
              <w:rPr>
                <w:rFonts w:ascii="Arial" w:hAnsi="Arial" w:cs="Arial"/>
                <w:sz w:val="18"/>
                <w:szCs w:val="18"/>
              </w:rPr>
              <w:t>Døgnrate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 xml:space="preserve"> (per påbegynt døgn) eks. mva: </w:t>
            </w:r>
          </w:p>
          <w:p w:rsidR="00063CA3" w:rsidRPr="00563532" w:rsidRDefault="00063CA3" w:rsidP="008B75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8B752A" w:rsidRPr="00563532" w:rsidRDefault="00951A8A" w:rsidP="00063CA3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20</w:t>
            </w:r>
            <w:r w:rsidR="00E45681" w:rsidRPr="005635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B752A" w:rsidRPr="00563532">
              <w:rPr>
                <w:rFonts w:ascii="Arial" w:hAnsi="Arial" w:cs="Arial"/>
                <w:sz w:val="18"/>
                <w:szCs w:val="18"/>
              </w:rPr>
              <w:t>Eventuelle tilleggsrater</w:t>
            </w:r>
            <w:r w:rsidR="00117192" w:rsidRPr="00563532">
              <w:rPr>
                <w:rFonts w:ascii="Arial" w:hAnsi="Arial" w:cs="Arial"/>
                <w:sz w:val="18"/>
                <w:szCs w:val="18"/>
              </w:rPr>
              <w:t xml:space="preserve"> eks. mva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063CA3" w:rsidRPr="00563532" w:rsidRDefault="00063CA3" w:rsidP="00063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CBF" w:rsidRPr="00563532" w:rsidTr="00563532">
        <w:tc>
          <w:tcPr>
            <w:tcW w:w="2462" w:type="pct"/>
          </w:tcPr>
          <w:p w:rsidR="00951A8A" w:rsidRPr="00563532" w:rsidRDefault="00951A8A" w:rsidP="00063CA3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21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 xml:space="preserve">. Eventuelt </w:t>
            </w:r>
            <w:r w:rsidRPr="00563532">
              <w:rPr>
                <w:rFonts w:ascii="Arial" w:hAnsi="Arial" w:cs="Arial"/>
                <w:sz w:val="18"/>
                <w:szCs w:val="18"/>
              </w:rPr>
              <w:t>t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 xml:space="preserve">illegg for </w:t>
            </w:r>
            <w:r w:rsidRPr="00563532">
              <w:rPr>
                <w:rFonts w:ascii="Arial" w:hAnsi="Arial" w:cs="Arial"/>
                <w:sz w:val="18"/>
                <w:szCs w:val="18"/>
              </w:rPr>
              <w:t>bil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>transport av båten</w:t>
            </w:r>
            <w:r w:rsidRPr="00563532">
              <w:rPr>
                <w:rFonts w:ascii="Arial" w:hAnsi="Arial" w:cs="Arial"/>
                <w:sz w:val="18"/>
                <w:szCs w:val="18"/>
              </w:rPr>
              <w:t xml:space="preserve"> i tillegg til kilometergodtgjørelse etter statens satser, eks. mva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A7CBF" w:rsidRPr="00563532" w:rsidRDefault="00DA7CBF" w:rsidP="00063CA3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38" w:type="pct"/>
          </w:tcPr>
          <w:p w:rsidR="00117192" w:rsidRPr="00563532" w:rsidRDefault="00117192" w:rsidP="00117192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 xml:space="preserve">22. Eventuelle tilleggsvilkår, beskrivelse av arbeidsområde og lignende: </w:t>
            </w:r>
          </w:p>
          <w:p w:rsidR="00DA7CBF" w:rsidRPr="00563532" w:rsidRDefault="00DA7CBF" w:rsidP="00063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681" w:rsidRPr="00563532" w:rsidTr="00563532">
        <w:tc>
          <w:tcPr>
            <w:tcW w:w="2462" w:type="pct"/>
          </w:tcPr>
          <w:p w:rsidR="00E45681" w:rsidRPr="00563532" w:rsidRDefault="00951A8A" w:rsidP="00063CA3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23</w:t>
            </w:r>
            <w:r w:rsidR="00E45681" w:rsidRPr="00563532">
              <w:rPr>
                <w:rFonts w:ascii="Arial" w:hAnsi="Arial" w:cs="Arial"/>
                <w:sz w:val="18"/>
                <w:szCs w:val="18"/>
              </w:rPr>
              <w:t xml:space="preserve">. Signatur 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>utleier</w:t>
            </w:r>
            <w:r w:rsidR="00E45681" w:rsidRPr="0056353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45681" w:rsidRPr="00563532" w:rsidRDefault="00E45681" w:rsidP="00063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E45681" w:rsidRPr="00563532" w:rsidRDefault="00951A8A" w:rsidP="00063CA3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24</w:t>
            </w:r>
            <w:r w:rsidR="00E45681" w:rsidRPr="00563532">
              <w:rPr>
                <w:rFonts w:ascii="Arial" w:hAnsi="Arial" w:cs="Arial"/>
                <w:sz w:val="18"/>
                <w:szCs w:val="18"/>
              </w:rPr>
              <w:t xml:space="preserve">. Signatur </w:t>
            </w:r>
            <w:r w:rsidR="00DA7CBF" w:rsidRPr="00563532">
              <w:rPr>
                <w:rFonts w:ascii="Arial" w:hAnsi="Arial" w:cs="Arial"/>
                <w:sz w:val="18"/>
                <w:szCs w:val="18"/>
              </w:rPr>
              <w:t>leier</w:t>
            </w:r>
            <w:r w:rsidR="00E45681" w:rsidRPr="0056353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E45681" w:rsidRPr="00563532" w:rsidTr="00563532">
        <w:tc>
          <w:tcPr>
            <w:tcW w:w="2462" w:type="pct"/>
          </w:tcPr>
          <w:p w:rsidR="00E45681" w:rsidRPr="00563532" w:rsidRDefault="00951A8A" w:rsidP="00063CA3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25</w:t>
            </w:r>
            <w:r w:rsidR="00E45681" w:rsidRPr="00563532">
              <w:rPr>
                <w:rFonts w:ascii="Arial" w:hAnsi="Arial" w:cs="Arial"/>
                <w:sz w:val="18"/>
                <w:szCs w:val="18"/>
              </w:rPr>
              <w:t xml:space="preserve">. Sted og dato: </w:t>
            </w:r>
          </w:p>
          <w:p w:rsidR="00E45681" w:rsidRPr="00563532" w:rsidRDefault="00E45681" w:rsidP="00063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pct"/>
          </w:tcPr>
          <w:p w:rsidR="00E45681" w:rsidRPr="00563532" w:rsidRDefault="00E45681" w:rsidP="00063CA3">
            <w:pPr>
              <w:rPr>
                <w:rFonts w:ascii="Arial" w:hAnsi="Arial" w:cs="Arial"/>
                <w:sz w:val="18"/>
                <w:szCs w:val="18"/>
              </w:rPr>
            </w:pPr>
            <w:r w:rsidRPr="00563532">
              <w:rPr>
                <w:rFonts w:ascii="Arial" w:hAnsi="Arial" w:cs="Arial"/>
                <w:sz w:val="18"/>
                <w:szCs w:val="18"/>
              </w:rPr>
              <w:t>2</w:t>
            </w:r>
            <w:r w:rsidR="00951A8A" w:rsidRPr="00563532">
              <w:rPr>
                <w:rFonts w:ascii="Arial" w:hAnsi="Arial" w:cs="Arial"/>
                <w:sz w:val="18"/>
                <w:szCs w:val="18"/>
              </w:rPr>
              <w:t>6</w:t>
            </w:r>
            <w:r w:rsidRPr="00563532">
              <w:rPr>
                <w:rFonts w:ascii="Arial" w:hAnsi="Arial" w:cs="Arial"/>
                <w:sz w:val="18"/>
                <w:szCs w:val="18"/>
              </w:rPr>
              <w:t>. Sted og dato:</w:t>
            </w:r>
          </w:p>
          <w:p w:rsidR="00E45681" w:rsidRPr="00563532" w:rsidRDefault="00E45681" w:rsidP="00063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CC5" w:rsidRPr="00563532" w:rsidTr="00563532">
        <w:tc>
          <w:tcPr>
            <w:tcW w:w="5000" w:type="pct"/>
            <w:gridSpan w:val="2"/>
          </w:tcPr>
          <w:p w:rsidR="00D14CC5" w:rsidRPr="00563532" w:rsidRDefault="00D14CC5" w:rsidP="00D14CC5">
            <w:pPr>
              <w:pStyle w:val="Overskrift1"/>
              <w:rPr>
                <w:b w:val="0"/>
                <w:sz w:val="18"/>
                <w:szCs w:val="18"/>
              </w:rPr>
            </w:pPr>
            <w:r w:rsidRPr="00563532">
              <w:rPr>
                <w:rFonts w:ascii="Arial" w:hAnsi="Arial" w:cs="Arial"/>
                <w:b w:val="0"/>
                <w:sz w:val="18"/>
                <w:szCs w:val="18"/>
              </w:rPr>
              <w:t xml:space="preserve">Avtalen er signert i to eksemplarer, og reguleres av norsk rett. </w:t>
            </w:r>
          </w:p>
        </w:tc>
      </w:tr>
    </w:tbl>
    <w:p w:rsidR="00CE5CD9" w:rsidRPr="00663342" w:rsidRDefault="00117192" w:rsidP="00117192">
      <w:pPr>
        <w:pStyle w:val="Overskrift1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870317" w:rsidRPr="00663342">
        <w:rPr>
          <w:rFonts w:ascii="Arial" w:hAnsi="Arial" w:cs="Arial"/>
          <w:sz w:val="18"/>
          <w:szCs w:val="18"/>
        </w:rPr>
        <w:t>vtalens omfang</w:t>
      </w:r>
    </w:p>
    <w:p w:rsidR="00C705EF" w:rsidRDefault="00CE5CD9" w:rsidP="00D14CC5">
      <w:pPr>
        <w:rPr>
          <w:rFonts w:ascii="Arial" w:hAnsi="Arial" w:cs="Arial"/>
          <w:sz w:val="18"/>
          <w:szCs w:val="18"/>
        </w:rPr>
      </w:pPr>
      <w:r w:rsidRPr="00663342">
        <w:rPr>
          <w:rFonts w:ascii="Arial" w:hAnsi="Arial" w:cs="Arial"/>
          <w:sz w:val="18"/>
          <w:szCs w:val="18"/>
        </w:rPr>
        <w:lastRenderedPageBreak/>
        <w:t xml:space="preserve">Avtalen gjelder leie av </w:t>
      </w:r>
      <w:r w:rsidR="00C705EF">
        <w:rPr>
          <w:rFonts w:ascii="Arial" w:hAnsi="Arial" w:cs="Arial"/>
          <w:sz w:val="18"/>
          <w:szCs w:val="18"/>
        </w:rPr>
        <w:t>båt ti</w:t>
      </w:r>
      <w:r w:rsidRPr="00663342">
        <w:rPr>
          <w:rFonts w:ascii="Arial" w:hAnsi="Arial" w:cs="Arial"/>
          <w:sz w:val="18"/>
          <w:szCs w:val="18"/>
        </w:rPr>
        <w:t>l oppdrag i forbindelse med oljevernaksjon</w:t>
      </w:r>
      <w:r w:rsidR="00063CA3" w:rsidRPr="00663342">
        <w:rPr>
          <w:rFonts w:ascii="Arial" w:hAnsi="Arial" w:cs="Arial"/>
          <w:sz w:val="18"/>
          <w:szCs w:val="18"/>
        </w:rPr>
        <w:t xml:space="preserve">. </w:t>
      </w:r>
      <w:r w:rsidR="008B752A">
        <w:rPr>
          <w:rFonts w:ascii="Arial" w:hAnsi="Arial" w:cs="Arial"/>
          <w:sz w:val="18"/>
          <w:szCs w:val="18"/>
        </w:rPr>
        <w:t>Båten</w:t>
      </w:r>
      <w:r w:rsidR="00870317" w:rsidRPr="00663342">
        <w:rPr>
          <w:rFonts w:ascii="Arial" w:hAnsi="Arial" w:cs="Arial"/>
          <w:sz w:val="18"/>
          <w:szCs w:val="18"/>
        </w:rPr>
        <w:t xml:space="preserve"> skal benyttes til arbeid under instruksjon</w:t>
      </w:r>
      <w:r w:rsidR="003F6CFE" w:rsidRPr="00663342">
        <w:rPr>
          <w:rFonts w:ascii="Arial" w:hAnsi="Arial" w:cs="Arial"/>
          <w:sz w:val="18"/>
          <w:szCs w:val="18"/>
        </w:rPr>
        <w:t xml:space="preserve"> av </w:t>
      </w:r>
      <w:r w:rsidR="00026022">
        <w:rPr>
          <w:rFonts w:ascii="Arial" w:hAnsi="Arial" w:cs="Arial"/>
          <w:sz w:val="18"/>
          <w:szCs w:val="18"/>
        </w:rPr>
        <w:t>leier</w:t>
      </w:r>
      <w:r w:rsidR="003F6CFE" w:rsidRPr="00663342">
        <w:rPr>
          <w:rFonts w:ascii="Arial" w:hAnsi="Arial" w:cs="Arial"/>
          <w:sz w:val="18"/>
          <w:szCs w:val="18"/>
        </w:rPr>
        <w:t xml:space="preserve"> eller den </w:t>
      </w:r>
      <w:r w:rsidR="00026022">
        <w:rPr>
          <w:rFonts w:ascii="Arial" w:hAnsi="Arial" w:cs="Arial"/>
          <w:sz w:val="18"/>
          <w:szCs w:val="18"/>
        </w:rPr>
        <w:t xml:space="preserve">leier </w:t>
      </w:r>
      <w:r w:rsidR="003F6CFE" w:rsidRPr="00663342">
        <w:rPr>
          <w:rFonts w:ascii="Arial" w:hAnsi="Arial" w:cs="Arial"/>
          <w:sz w:val="18"/>
          <w:szCs w:val="18"/>
        </w:rPr>
        <w:t xml:space="preserve">måtte bestemme, for eksempel kystvakten. </w:t>
      </w:r>
      <w:r w:rsidR="00951A8A">
        <w:rPr>
          <w:rFonts w:ascii="Arial" w:hAnsi="Arial" w:cs="Arial"/>
          <w:sz w:val="18"/>
          <w:szCs w:val="18"/>
        </w:rPr>
        <w:t xml:space="preserve">Leier skal tiilbakelevere båten i rengjort stand. </w:t>
      </w:r>
      <w:r w:rsidR="00D14CC5" w:rsidRPr="00663342">
        <w:rPr>
          <w:rFonts w:ascii="Arial" w:hAnsi="Arial" w:cs="Arial"/>
          <w:sz w:val="18"/>
          <w:szCs w:val="18"/>
        </w:rPr>
        <w:t>Befrakter har rett til fri bruk a</w:t>
      </w:r>
      <w:r w:rsidR="008B752A">
        <w:rPr>
          <w:rFonts w:ascii="Arial" w:hAnsi="Arial" w:cs="Arial"/>
          <w:sz w:val="18"/>
          <w:szCs w:val="18"/>
        </w:rPr>
        <w:t>v alt utstyr som finnes ombord</w:t>
      </w:r>
      <w:r w:rsidR="00D14CC5" w:rsidRPr="00663342">
        <w:rPr>
          <w:rFonts w:ascii="Arial" w:hAnsi="Arial" w:cs="Arial"/>
          <w:sz w:val="18"/>
          <w:szCs w:val="18"/>
        </w:rPr>
        <w:t>. Ved bruk av forbruksutstyr erstattes dette til kostpris + 10%.</w:t>
      </w:r>
      <w:r w:rsidR="00D14CC5">
        <w:rPr>
          <w:rFonts w:ascii="Arial" w:hAnsi="Arial" w:cs="Arial"/>
          <w:sz w:val="18"/>
          <w:szCs w:val="18"/>
        </w:rPr>
        <w:t xml:space="preserve"> </w:t>
      </w:r>
      <w:r w:rsidR="00D14CC5" w:rsidRPr="00663342">
        <w:rPr>
          <w:rFonts w:ascii="Arial" w:hAnsi="Arial" w:cs="Arial"/>
          <w:sz w:val="18"/>
          <w:szCs w:val="18"/>
        </w:rPr>
        <w:t xml:space="preserve">Bunkers og smøreolje er </w:t>
      </w:r>
      <w:r w:rsidR="00C705EF">
        <w:rPr>
          <w:rFonts w:ascii="Arial" w:hAnsi="Arial" w:cs="Arial"/>
          <w:sz w:val="18"/>
          <w:szCs w:val="18"/>
        </w:rPr>
        <w:t xml:space="preserve">ikke </w:t>
      </w:r>
      <w:r w:rsidR="00D14CC5" w:rsidRPr="00663342">
        <w:rPr>
          <w:rFonts w:ascii="Arial" w:hAnsi="Arial" w:cs="Arial"/>
          <w:sz w:val="18"/>
          <w:szCs w:val="18"/>
        </w:rPr>
        <w:t>inkludert i ratene.</w:t>
      </w:r>
      <w:r w:rsidR="00D14CC5">
        <w:rPr>
          <w:rFonts w:ascii="Arial" w:hAnsi="Arial" w:cs="Arial"/>
          <w:sz w:val="18"/>
          <w:szCs w:val="18"/>
        </w:rPr>
        <w:t xml:space="preserve"> </w:t>
      </w:r>
    </w:p>
    <w:p w:rsidR="003F6CFE" w:rsidRPr="00663342" w:rsidRDefault="00653E87" w:rsidP="00653E87">
      <w:pPr>
        <w:pStyle w:val="Overskrift1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663342">
        <w:rPr>
          <w:rFonts w:ascii="Arial" w:hAnsi="Arial" w:cs="Arial"/>
          <w:sz w:val="18"/>
          <w:szCs w:val="18"/>
        </w:rPr>
        <w:t>Avtalens varighet</w:t>
      </w:r>
    </w:p>
    <w:p w:rsidR="00026022" w:rsidRDefault="00644140" w:rsidP="00946AA5">
      <w:pPr>
        <w:rPr>
          <w:rFonts w:ascii="Arial" w:hAnsi="Arial" w:cs="Arial"/>
          <w:sz w:val="18"/>
          <w:szCs w:val="18"/>
        </w:rPr>
      </w:pPr>
      <w:r w:rsidRPr="00663342">
        <w:rPr>
          <w:rFonts w:ascii="Arial" w:hAnsi="Arial" w:cs="Arial"/>
          <w:sz w:val="18"/>
          <w:szCs w:val="18"/>
        </w:rPr>
        <w:t xml:space="preserve">Avtalen løper </w:t>
      </w:r>
      <w:r w:rsidR="00653E87" w:rsidRPr="00663342">
        <w:rPr>
          <w:rFonts w:ascii="Arial" w:hAnsi="Arial" w:cs="Arial"/>
          <w:sz w:val="18"/>
          <w:szCs w:val="18"/>
        </w:rPr>
        <w:t xml:space="preserve">fra det tidspunkt som er angitt i boks 14 til en av </w:t>
      </w:r>
      <w:r w:rsidRPr="00663342">
        <w:rPr>
          <w:rFonts w:ascii="Arial" w:hAnsi="Arial" w:cs="Arial"/>
          <w:sz w:val="18"/>
          <w:szCs w:val="18"/>
        </w:rPr>
        <w:t>til en av partene sier den opp</w:t>
      </w:r>
      <w:r w:rsidR="00653E87" w:rsidRPr="00663342">
        <w:rPr>
          <w:rFonts w:ascii="Arial" w:hAnsi="Arial" w:cs="Arial"/>
          <w:sz w:val="18"/>
          <w:szCs w:val="18"/>
        </w:rPr>
        <w:t xml:space="preserve">, med mindre det er avtalt tilbakeleveringstidspunkt i boks 15. </w:t>
      </w:r>
      <w:r w:rsidRPr="00663342">
        <w:rPr>
          <w:rFonts w:ascii="Arial" w:hAnsi="Arial" w:cs="Arial"/>
          <w:sz w:val="18"/>
          <w:szCs w:val="18"/>
        </w:rPr>
        <w:t xml:space="preserve">Frist for oppsigelse er </w:t>
      </w:r>
      <w:r w:rsidR="00653E87" w:rsidRPr="00663342">
        <w:rPr>
          <w:rFonts w:ascii="Arial" w:hAnsi="Arial" w:cs="Arial"/>
          <w:sz w:val="18"/>
          <w:szCs w:val="18"/>
        </w:rPr>
        <w:t xml:space="preserve">to </w:t>
      </w:r>
      <w:r w:rsidRPr="00663342">
        <w:rPr>
          <w:rFonts w:ascii="Arial" w:hAnsi="Arial" w:cs="Arial"/>
          <w:sz w:val="18"/>
          <w:szCs w:val="18"/>
        </w:rPr>
        <w:t>d</w:t>
      </w:r>
      <w:r w:rsidR="00653E87" w:rsidRPr="00663342">
        <w:rPr>
          <w:rFonts w:ascii="Arial" w:hAnsi="Arial" w:cs="Arial"/>
          <w:sz w:val="18"/>
          <w:szCs w:val="18"/>
        </w:rPr>
        <w:t>ager</w:t>
      </w:r>
      <w:r w:rsidRPr="00663342">
        <w:rPr>
          <w:rFonts w:ascii="Arial" w:hAnsi="Arial" w:cs="Arial"/>
          <w:sz w:val="18"/>
          <w:szCs w:val="18"/>
        </w:rPr>
        <w:t>, regnet fra første d</w:t>
      </w:r>
      <w:r w:rsidR="00653E87" w:rsidRPr="00663342">
        <w:rPr>
          <w:rFonts w:ascii="Arial" w:hAnsi="Arial" w:cs="Arial"/>
          <w:sz w:val="18"/>
          <w:szCs w:val="18"/>
        </w:rPr>
        <w:t>ag</w:t>
      </w:r>
      <w:r w:rsidRPr="00663342">
        <w:rPr>
          <w:rFonts w:ascii="Arial" w:hAnsi="Arial" w:cs="Arial"/>
          <w:sz w:val="18"/>
          <w:szCs w:val="18"/>
        </w:rPr>
        <w:t xml:space="preserve"> etter at melding om oppsigelse er gitt. </w:t>
      </w:r>
      <w:r w:rsidR="00946AA5" w:rsidRPr="00663342">
        <w:rPr>
          <w:rFonts w:ascii="Arial" w:hAnsi="Arial" w:cs="Arial"/>
          <w:sz w:val="18"/>
          <w:szCs w:val="18"/>
        </w:rPr>
        <w:t xml:space="preserve">Plikten til å betale leie løper fra sjødyktig </w:t>
      </w:r>
      <w:r w:rsidR="008B752A">
        <w:rPr>
          <w:rFonts w:ascii="Arial" w:hAnsi="Arial" w:cs="Arial"/>
          <w:sz w:val="18"/>
          <w:szCs w:val="18"/>
        </w:rPr>
        <w:t>båt</w:t>
      </w:r>
      <w:r w:rsidR="00946AA5" w:rsidRPr="00663342">
        <w:rPr>
          <w:rFonts w:ascii="Arial" w:hAnsi="Arial" w:cs="Arial"/>
          <w:sz w:val="18"/>
          <w:szCs w:val="18"/>
        </w:rPr>
        <w:t xml:space="preserve"> er stilt til </w:t>
      </w:r>
      <w:r w:rsidR="00026022">
        <w:rPr>
          <w:rFonts w:ascii="Arial" w:hAnsi="Arial" w:cs="Arial"/>
          <w:sz w:val="18"/>
          <w:szCs w:val="18"/>
        </w:rPr>
        <w:t xml:space="preserve">leiers </w:t>
      </w:r>
      <w:r w:rsidR="00946AA5" w:rsidRPr="00663342">
        <w:rPr>
          <w:rFonts w:ascii="Arial" w:hAnsi="Arial" w:cs="Arial"/>
          <w:sz w:val="18"/>
          <w:szCs w:val="18"/>
        </w:rPr>
        <w:t xml:space="preserve">rådighet på sted angitt i boks 13, inntil oppdraget er utført og fartøyet tilbakelevert </w:t>
      </w:r>
      <w:r w:rsidR="00026022">
        <w:rPr>
          <w:rFonts w:ascii="Arial" w:hAnsi="Arial" w:cs="Arial"/>
          <w:sz w:val="18"/>
          <w:szCs w:val="18"/>
        </w:rPr>
        <w:t>utleier</w:t>
      </w:r>
      <w:r w:rsidR="00946AA5" w:rsidRPr="00663342">
        <w:rPr>
          <w:rFonts w:ascii="Arial" w:hAnsi="Arial" w:cs="Arial"/>
          <w:sz w:val="18"/>
          <w:szCs w:val="18"/>
        </w:rPr>
        <w:t xml:space="preserve"> på sted angitt i boks 14. </w:t>
      </w:r>
      <w:r w:rsidR="00026022">
        <w:rPr>
          <w:rFonts w:ascii="Arial" w:hAnsi="Arial" w:cs="Arial"/>
          <w:sz w:val="18"/>
          <w:szCs w:val="18"/>
        </w:rPr>
        <w:t xml:space="preserve"> </w:t>
      </w:r>
    </w:p>
    <w:p w:rsidR="00026022" w:rsidRDefault="00026022" w:rsidP="00946AA5">
      <w:pPr>
        <w:rPr>
          <w:rFonts w:ascii="Arial" w:hAnsi="Arial" w:cs="Arial"/>
          <w:sz w:val="18"/>
          <w:szCs w:val="18"/>
        </w:rPr>
      </w:pPr>
    </w:p>
    <w:p w:rsidR="00946AA5" w:rsidRPr="00663342" w:rsidRDefault="00946AA5" w:rsidP="00946AA5">
      <w:pPr>
        <w:rPr>
          <w:rFonts w:ascii="Arial" w:hAnsi="Arial" w:cs="Arial"/>
          <w:sz w:val="18"/>
          <w:szCs w:val="18"/>
        </w:rPr>
      </w:pPr>
      <w:r w:rsidRPr="00663342">
        <w:rPr>
          <w:rFonts w:ascii="Arial" w:hAnsi="Arial" w:cs="Arial"/>
          <w:sz w:val="18"/>
          <w:szCs w:val="18"/>
        </w:rPr>
        <w:t xml:space="preserve">I tilfeller hvor det er fare for meget betydelig forurensningsskade, kan statlig forurensningsmyndighet pålegge private å stille materiell eller personell til rådighet mot vederlag, jf. lov om vern mot forurensninger </w:t>
      </w:r>
      <w:r w:rsidR="00663342" w:rsidRPr="00663342">
        <w:rPr>
          <w:rFonts w:ascii="Arial" w:hAnsi="Arial" w:cs="Arial"/>
          <w:sz w:val="18"/>
          <w:szCs w:val="18"/>
        </w:rPr>
        <w:t xml:space="preserve">og om avfall 13. mars 1981 nr. 6 </w:t>
      </w:r>
      <w:r w:rsidRPr="00663342">
        <w:rPr>
          <w:rFonts w:ascii="Arial" w:hAnsi="Arial" w:cs="Arial"/>
          <w:sz w:val="18"/>
          <w:szCs w:val="18"/>
        </w:rPr>
        <w:t>(forurensningsloven</w:t>
      </w:r>
      <w:r w:rsidR="00663342" w:rsidRPr="00663342">
        <w:rPr>
          <w:rFonts w:ascii="Arial" w:hAnsi="Arial" w:cs="Arial"/>
          <w:sz w:val="18"/>
          <w:szCs w:val="18"/>
        </w:rPr>
        <w:t>)</w:t>
      </w:r>
      <w:r w:rsidRPr="00663342">
        <w:rPr>
          <w:rFonts w:ascii="Arial" w:hAnsi="Arial" w:cs="Arial"/>
          <w:sz w:val="18"/>
          <w:szCs w:val="18"/>
        </w:rPr>
        <w:t xml:space="preserve"> § 47 annet ledd. Dersom lovens vilkår er oppfylt, kan dette medføre at </w:t>
      </w:r>
      <w:r w:rsidR="00026022">
        <w:rPr>
          <w:rFonts w:ascii="Arial" w:hAnsi="Arial" w:cs="Arial"/>
          <w:sz w:val="18"/>
          <w:szCs w:val="18"/>
        </w:rPr>
        <w:t>utleiers</w:t>
      </w:r>
      <w:r w:rsidR="00663342" w:rsidRPr="00663342">
        <w:rPr>
          <w:rFonts w:ascii="Arial" w:hAnsi="Arial" w:cs="Arial"/>
          <w:sz w:val="18"/>
          <w:szCs w:val="18"/>
        </w:rPr>
        <w:t xml:space="preserve"> </w:t>
      </w:r>
      <w:r w:rsidRPr="00663342">
        <w:rPr>
          <w:rFonts w:ascii="Arial" w:hAnsi="Arial" w:cs="Arial"/>
          <w:sz w:val="18"/>
          <w:szCs w:val="18"/>
        </w:rPr>
        <w:t xml:space="preserve">oppsigelse av avtalen blir satt til side.   </w:t>
      </w:r>
    </w:p>
    <w:p w:rsidR="00CE5CD9" w:rsidRPr="00663342" w:rsidRDefault="00CE5CD9">
      <w:pPr>
        <w:pStyle w:val="Overskrift1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663342">
        <w:rPr>
          <w:rFonts w:ascii="Arial" w:hAnsi="Arial" w:cs="Arial"/>
          <w:sz w:val="18"/>
          <w:szCs w:val="18"/>
        </w:rPr>
        <w:t>Rater</w:t>
      </w:r>
      <w:r w:rsidR="00D14CC5">
        <w:rPr>
          <w:rFonts w:ascii="Arial" w:hAnsi="Arial" w:cs="Arial"/>
          <w:sz w:val="18"/>
          <w:szCs w:val="18"/>
        </w:rPr>
        <w:t xml:space="preserve"> og betalingsbetingelser</w:t>
      </w:r>
    </w:p>
    <w:p w:rsidR="00655A2B" w:rsidRDefault="008B752A" w:rsidP="008B75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Døgnrate fastsettes i henhold til Kystverkets veiledende ”småbåtkalkulator”, og angis i boks </w:t>
      </w:r>
      <w:r w:rsidR="00951A8A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 xml:space="preserve">. </w:t>
      </w:r>
      <w:r w:rsidR="00951A8A">
        <w:rPr>
          <w:rFonts w:ascii="Arial" w:hAnsi="Arial" w:cs="Arial"/>
          <w:sz w:val="18"/>
          <w:szCs w:val="18"/>
        </w:rPr>
        <w:t xml:space="preserve">Eventuelle andre tillegg skal fremgå av boksene 20 og 21. </w:t>
      </w:r>
      <w:r w:rsidR="00655A2B" w:rsidRPr="00663342">
        <w:rPr>
          <w:rFonts w:ascii="Arial" w:hAnsi="Arial" w:cs="Arial"/>
          <w:sz w:val="18"/>
          <w:szCs w:val="18"/>
        </w:rPr>
        <w:t xml:space="preserve">Betaling skjer i henhold til faktura per 30 dager. </w:t>
      </w:r>
      <w:r w:rsidR="00026022">
        <w:rPr>
          <w:rFonts w:ascii="Arial" w:hAnsi="Arial" w:cs="Arial"/>
          <w:sz w:val="18"/>
          <w:szCs w:val="18"/>
        </w:rPr>
        <w:t>Utleier</w:t>
      </w:r>
      <w:r w:rsidR="00655A2B" w:rsidRPr="00663342">
        <w:rPr>
          <w:rFonts w:ascii="Arial" w:hAnsi="Arial" w:cs="Arial"/>
          <w:sz w:val="18"/>
          <w:szCs w:val="18"/>
        </w:rPr>
        <w:t xml:space="preserve"> fakturerer hver 14. dag for </w:t>
      </w:r>
      <w:r w:rsidR="00951A8A">
        <w:rPr>
          <w:rFonts w:ascii="Arial" w:hAnsi="Arial" w:cs="Arial"/>
          <w:sz w:val="18"/>
          <w:szCs w:val="18"/>
        </w:rPr>
        <w:t>påløpt leie</w:t>
      </w:r>
      <w:r w:rsidR="00655A2B" w:rsidRPr="00663342">
        <w:rPr>
          <w:rFonts w:ascii="Arial" w:hAnsi="Arial" w:cs="Arial"/>
          <w:sz w:val="18"/>
          <w:szCs w:val="18"/>
        </w:rPr>
        <w:t>. Faktura merket med kontraktsnummer og aksjonens navn send</w:t>
      </w:r>
      <w:r w:rsidR="00951A8A">
        <w:rPr>
          <w:rFonts w:ascii="Arial" w:hAnsi="Arial" w:cs="Arial"/>
          <w:sz w:val="18"/>
          <w:szCs w:val="18"/>
        </w:rPr>
        <w:t>es til adressen angitt i boks 11</w:t>
      </w:r>
      <w:r w:rsidR="00655A2B" w:rsidRPr="00663342">
        <w:rPr>
          <w:rFonts w:ascii="Arial" w:hAnsi="Arial" w:cs="Arial"/>
          <w:sz w:val="18"/>
          <w:szCs w:val="18"/>
        </w:rPr>
        <w:t xml:space="preserve">. Av hensyn til avslutning av et eventuelt oppgjør mot ansvarlig forurenser, blir ikke fakturaer som mottas senere enn tre måneder etter </w:t>
      </w:r>
      <w:r w:rsidR="00951A8A">
        <w:rPr>
          <w:rFonts w:ascii="Arial" w:hAnsi="Arial" w:cs="Arial"/>
          <w:sz w:val="18"/>
          <w:szCs w:val="18"/>
        </w:rPr>
        <w:t xml:space="preserve">at leien er påløpt bli </w:t>
      </w:r>
      <w:r w:rsidR="00655A2B" w:rsidRPr="00663342">
        <w:rPr>
          <w:rFonts w:ascii="Arial" w:hAnsi="Arial" w:cs="Arial"/>
          <w:sz w:val="18"/>
          <w:szCs w:val="18"/>
        </w:rPr>
        <w:t>honorert</w:t>
      </w:r>
      <w:r w:rsidR="00FF026C">
        <w:rPr>
          <w:rFonts w:ascii="Arial" w:hAnsi="Arial" w:cs="Arial"/>
          <w:sz w:val="18"/>
          <w:szCs w:val="18"/>
        </w:rPr>
        <w:t>.</w:t>
      </w:r>
      <w:r w:rsidR="00655A2B" w:rsidRPr="00663342">
        <w:rPr>
          <w:rFonts w:ascii="Arial" w:hAnsi="Arial" w:cs="Arial"/>
          <w:sz w:val="18"/>
          <w:szCs w:val="18"/>
        </w:rPr>
        <w:t xml:space="preserve">  </w:t>
      </w:r>
    </w:p>
    <w:p w:rsidR="008B752A" w:rsidRDefault="008B752A" w:rsidP="008B752A">
      <w:pPr>
        <w:pStyle w:val="Overskrift1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Erstatning og overtakelse av båten etter bruk</w:t>
      </w:r>
    </w:p>
    <w:p w:rsidR="00A83D46" w:rsidRDefault="00951A8A">
      <w:pPr>
        <w:rPr>
          <w:rFonts w:ascii="Arial" w:hAnsi="Arial" w:cs="Arial"/>
          <w:sz w:val="18"/>
          <w:szCs w:val="18"/>
        </w:rPr>
      </w:pPr>
      <w:r w:rsidRPr="00026022">
        <w:rPr>
          <w:rFonts w:ascii="Arial" w:hAnsi="Arial" w:cs="Arial"/>
          <w:sz w:val="18"/>
          <w:szCs w:val="18"/>
        </w:rPr>
        <w:t>Skade på båten</w:t>
      </w:r>
      <w:r w:rsidR="00117192" w:rsidRPr="00026022">
        <w:rPr>
          <w:rFonts w:ascii="Arial" w:hAnsi="Arial" w:cs="Arial"/>
          <w:sz w:val="18"/>
          <w:szCs w:val="18"/>
        </w:rPr>
        <w:t xml:space="preserve">, motor </w:t>
      </w:r>
      <w:r w:rsidR="005D34E1" w:rsidRPr="00026022">
        <w:rPr>
          <w:rFonts w:ascii="Arial" w:hAnsi="Arial" w:cs="Arial"/>
          <w:sz w:val="18"/>
          <w:szCs w:val="18"/>
        </w:rPr>
        <w:t xml:space="preserve">eller utstyr om bord erstattes etter alminnelige erstatningsrettslige regler. </w:t>
      </w:r>
      <w:r w:rsidR="00117192" w:rsidRPr="00026022">
        <w:rPr>
          <w:rFonts w:ascii="Arial" w:hAnsi="Arial" w:cs="Arial"/>
          <w:sz w:val="18"/>
          <w:szCs w:val="18"/>
        </w:rPr>
        <w:t xml:space="preserve">Dersom samlet verdi av erstatningskrav overstiger markedsverdien til båten, motor og utstyr med 50%, skal leier ha rett til å overta båten, motor og utstyr uten ytterligere vederlag. Ansvarlig forurenser eller dennes forsikringsselskap skal ha tilsvarende rett.   </w:t>
      </w:r>
    </w:p>
    <w:p w:rsidR="002B36C6" w:rsidRDefault="00A83D4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18"/>
          <w:szCs w:val="18"/>
        </w:rPr>
        <w:br w:type="page"/>
      </w:r>
      <w:r w:rsidR="002B36C6">
        <w:rPr>
          <w:rFonts w:ascii="Arial" w:hAnsi="Arial" w:cs="Arial"/>
          <w:b/>
          <w:szCs w:val="24"/>
        </w:rPr>
        <w:lastRenderedPageBreak/>
        <w:t xml:space="preserve">TILLEGG TIL AVTALE OM LEIE AV BÅT UTEN MANNSKAP: </w:t>
      </w:r>
    </w:p>
    <w:p w:rsidR="00A83D46" w:rsidRPr="00A83D46" w:rsidRDefault="002B36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</w:t>
      </w:r>
      <w:r w:rsidR="00A83D46" w:rsidRPr="00A83D46">
        <w:rPr>
          <w:rFonts w:ascii="Arial" w:hAnsi="Arial" w:cs="Arial"/>
          <w:b/>
          <w:szCs w:val="24"/>
        </w:rPr>
        <w:t>NFORMASJON OM MERVERDIAVGIFT</w:t>
      </w:r>
      <w:r w:rsidR="00A83D46">
        <w:rPr>
          <w:rFonts w:ascii="Arial" w:hAnsi="Arial" w:cs="Arial"/>
          <w:b/>
          <w:szCs w:val="24"/>
        </w:rPr>
        <w:t xml:space="preserve"> </w:t>
      </w:r>
      <w:r w:rsidR="00AF3B9B">
        <w:rPr>
          <w:rFonts w:ascii="Arial" w:hAnsi="Arial" w:cs="Arial"/>
          <w:b/>
          <w:szCs w:val="24"/>
        </w:rPr>
        <w:t>OG FAKTURA</w:t>
      </w:r>
    </w:p>
    <w:p w:rsidR="00A83D46" w:rsidRDefault="00A83D46">
      <w:pPr>
        <w:rPr>
          <w:rFonts w:ascii="Arial" w:hAnsi="Arial" w:cs="Arial"/>
          <w:sz w:val="18"/>
          <w:szCs w:val="18"/>
        </w:rPr>
      </w:pPr>
    </w:p>
    <w:p w:rsidR="00A83D46" w:rsidRDefault="00D16F4D" w:rsidP="00A83D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A83D46" w:rsidRPr="00A83D46">
        <w:rPr>
          <w:rFonts w:ascii="Arial" w:hAnsi="Arial" w:cs="Arial"/>
          <w:sz w:val="20"/>
        </w:rPr>
        <w:t>åtutleie mot vederlag anses som omsetning av en avgiftspliktig tjeneste etter merverdiavgiftsloven</w:t>
      </w:r>
      <w:r w:rsidR="00A83D46">
        <w:rPr>
          <w:rFonts w:ascii="Arial" w:hAnsi="Arial" w:cs="Arial"/>
          <w:sz w:val="20"/>
        </w:rPr>
        <w:t xml:space="preserve"> </w:t>
      </w:r>
      <w:r w:rsidR="00A83D46" w:rsidRPr="00A83D46">
        <w:rPr>
          <w:rFonts w:ascii="Arial" w:hAnsi="Arial" w:cs="Arial"/>
          <w:sz w:val="20"/>
        </w:rPr>
        <w:t>§ 13, jf. § 2 annet ledd første punktum og § 3 nr. 2.</w:t>
      </w:r>
      <w:r w:rsidR="00A83D46">
        <w:rPr>
          <w:rFonts w:ascii="Arial" w:hAnsi="Arial" w:cs="Arial"/>
          <w:sz w:val="20"/>
        </w:rPr>
        <w:t xml:space="preserve"> Ved omsetning på over </w:t>
      </w:r>
      <w:r w:rsidR="00A83D46" w:rsidRPr="00A83D46">
        <w:rPr>
          <w:rFonts w:ascii="Arial" w:hAnsi="Arial" w:cs="Arial"/>
          <w:b/>
          <w:sz w:val="20"/>
        </w:rPr>
        <w:t>kr 50 000</w:t>
      </w:r>
      <w:r w:rsidR="00A83D46" w:rsidRPr="00A83D46">
        <w:rPr>
          <w:rFonts w:ascii="Arial" w:hAnsi="Arial" w:cs="Arial"/>
          <w:sz w:val="20"/>
        </w:rPr>
        <w:t xml:space="preserve"> i løpet av en </w:t>
      </w:r>
      <w:r>
        <w:rPr>
          <w:rFonts w:ascii="Arial" w:hAnsi="Arial" w:cs="Arial"/>
          <w:sz w:val="20"/>
        </w:rPr>
        <w:t>p</w:t>
      </w:r>
      <w:r w:rsidR="00A83D46" w:rsidRPr="00A83D46">
        <w:rPr>
          <w:rFonts w:ascii="Arial" w:hAnsi="Arial" w:cs="Arial"/>
          <w:sz w:val="20"/>
        </w:rPr>
        <w:t xml:space="preserve">eriode på </w:t>
      </w:r>
      <w:r w:rsidR="00A83D46" w:rsidRPr="00A83D46">
        <w:rPr>
          <w:rFonts w:ascii="Arial" w:hAnsi="Arial" w:cs="Arial"/>
          <w:b/>
          <w:sz w:val="20"/>
        </w:rPr>
        <w:t>12 måneder</w:t>
      </w:r>
      <w:r w:rsidR="00A83D46" w:rsidRPr="00A83D46">
        <w:rPr>
          <w:rFonts w:ascii="Arial" w:hAnsi="Arial" w:cs="Arial"/>
          <w:sz w:val="20"/>
        </w:rPr>
        <w:t>, foreligger det</w:t>
      </w:r>
      <w:r w:rsidR="00A83D46">
        <w:rPr>
          <w:rFonts w:ascii="Arial" w:hAnsi="Arial" w:cs="Arial"/>
          <w:sz w:val="20"/>
        </w:rPr>
        <w:t xml:space="preserve"> </w:t>
      </w:r>
      <w:r w:rsidR="00A83D46" w:rsidRPr="00A83D46">
        <w:rPr>
          <w:rFonts w:ascii="Arial" w:hAnsi="Arial" w:cs="Arial"/>
          <w:sz w:val="20"/>
        </w:rPr>
        <w:t xml:space="preserve">plikt til å registrere </w:t>
      </w:r>
      <w:r w:rsidR="00A83D46">
        <w:rPr>
          <w:rFonts w:ascii="Arial" w:hAnsi="Arial" w:cs="Arial"/>
          <w:sz w:val="20"/>
        </w:rPr>
        <w:t xml:space="preserve">seg </w:t>
      </w:r>
      <w:r w:rsidR="00A83D46" w:rsidRPr="00A83D46">
        <w:rPr>
          <w:rFonts w:ascii="Arial" w:hAnsi="Arial" w:cs="Arial"/>
          <w:sz w:val="20"/>
        </w:rPr>
        <w:t xml:space="preserve">i avgiftsmanntallet, jf. </w:t>
      </w:r>
      <w:r>
        <w:rPr>
          <w:rFonts w:ascii="Arial" w:hAnsi="Arial" w:cs="Arial"/>
          <w:sz w:val="20"/>
        </w:rPr>
        <w:t>m</w:t>
      </w:r>
      <w:r w:rsidR="00A83D46" w:rsidRPr="00A83D46">
        <w:rPr>
          <w:rFonts w:ascii="Arial" w:hAnsi="Arial" w:cs="Arial"/>
          <w:sz w:val="20"/>
        </w:rPr>
        <w:t>erverdiavgiftsloven § 28.</w:t>
      </w:r>
    </w:p>
    <w:p w:rsidR="00A83D46" w:rsidRDefault="00A83D46" w:rsidP="00A83D46">
      <w:pPr>
        <w:rPr>
          <w:rFonts w:ascii="Arial" w:hAnsi="Arial" w:cs="Arial"/>
          <w:sz w:val="20"/>
        </w:rPr>
      </w:pPr>
    </w:p>
    <w:p w:rsidR="00A83D46" w:rsidRDefault="00A83D46" w:rsidP="00A83D46">
      <w:pPr>
        <w:rPr>
          <w:rFonts w:ascii="Arial" w:hAnsi="Arial" w:cs="Arial"/>
          <w:sz w:val="20"/>
        </w:rPr>
      </w:pPr>
      <w:r w:rsidRPr="00A83D46">
        <w:rPr>
          <w:rFonts w:ascii="Arial" w:hAnsi="Arial" w:cs="Arial"/>
          <w:sz w:val="20"/>
        </w:rPr>
        <w:t>Plikten til å melde fra om den avgiftspliktige omsetningen følger av merverdiavgiftsloven § 27,</w:t>
      </w:r>
      <w:r>
        <w:rPr>
          <w:rFonts w:ascii="Arial" w:hAnsi="Arial" w:cs="Arial"/>
          <w:sz w:val="20"/>
        </w:rPr>
        <w:t xml:space="preserve"> </w:t>
      </w:r>
      <w:r w:rsidRPr="00A83D46">
        <w:rPr>
          <w:rFonts w:ascii="Arial" w:hAnsi="Arial" w:cs="Arial"/>
          <w:sz w:val="20"/>
        </w:rPr>
        <w:t>hvor det bl.a. heter at den næringsdrivende selv "uoppfordret og uten opphold" skal sende</w:t>
      </w:r>
      <w:r>
        <w:rPr>
          <w:rFonts w:ascii="Arial" w:hAnsi="Arial" w:cs="Arial"/>
          <w:sz w:val="20"/>
        </w:rPr>
        <w:t xml:space="preserve"> </w:t>
      </w:r>
      <w:r w:rsidRPr="00A83D46">
        <w:rPr>
          <w:rFonts w:ascii="Arial" w:hAnsi="Arial" w:cs="Arial"/>
          <w:sz w:val="20"/>
        </w:rPr>
        <w:t xml:space="preserve">skriftlig melding </w:t>
      </w:r>
      <w:r>
        <w:rPr>
          <w:rFonts w:ascii="Arial" w:hAnsi="Arial" w:cs="Arial"/>
          <w:sz w:val="20"/>
        </w:rPr>
        <w:t>o</w:t>
      </w:r>
      <w:r w:rsidRPr="00A83D46">
        <w:rPr>
          <w:rFonts w:ascii="Arial" w:hAnsi="Arial" w:cs="Arial"/>
          <w:sz w:val="20"/>
        </w:rPr>
        <w:t>m virksomheten til skattekontoret. Den avgiftspliktige skal</w:t>
      </w:r>
      <w:r>
        <w:rPr>
          <w:rFonts w:ascii="Arial" w:hAnsi="Arial" w:cs="Arial"/>
          <w:sz w:val="20"/>
        </w:rPr>
        <w:t xml:space="preserve"> </w:t>
      </w:r>
      <w:r w:rsidRPr="00A83D46">
        <w:rPr>
          <w:rFonts w:ascii="Arial" w:hAnsi="Arial" w:cs="Arial"/>
          <w:sz w:val="20"/>
        </w:rPr>
        <w:t>også sende inn terminvise oppgaver for momsoppgjøret, jf. merverdiavgiftsloven</w:t>
      </w:r>
      <w:r>
        <w:rPr>
          <w:rFonts w:ascii="Arial" w:hAnsi="Arial" w:cs="Arial"/>
          <w:sz w:val="20"/>
        </w:rPr>
        <w:t xml:space="preserve"> </w:t>
      </w:r>
      <w:r w:rsidRPr="00A83D46">
        <w:rPr>
          <w:rFonts w:ascii="Arial" w:hAnsi="Arial" w:cs="Arial"/>
          <w:sz w:val="20"/>
        </w:rPr>
        <w:t>§ 29.</w:t>
      </w:r>
    </w:p>
    <w:p w:rsidR="00AF3B9B" w:rsidRDefault="00AF3B9B" w:rsidP="00A83D46">
      <w:pPr>
        <w:rPr>
          <w:rFonts w:ascii="Arial" w:hAnsi="Arial" w:cs="Arial"/>
          <w:sz w:val="20"/>
        </w:rPr>
      </w:pPr>
    </w:p>
    <w:p w:rsidR="00AF3B9B" w:rsidRDefault="00AF3B9B" w:rsidP="00A83D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Vedlagt følger informasjon fra Bedin om krav til fakturering</w:t>
      </w:r>
      <w:r w:rsidR="002B36C6">
        <w:rPr>
          <w:rFonts w:ascii="Arial" w:hAnsi="Arial" w:cs="Arial"/>
          <w:sz w:val="20"/>
        </w:rPr>
        <w:t xml:space="preserve">. </w:t>
      </w:r>
    </w:p>
    <w:p w:rsidR="00AF3B9B" w:rsidRDefault="00AF3B9B" w:rsidP="00A83D46">
      <w:pPr>
        <w:rPr>
          <w:rFonts w:ascii="Arial" w:hAnsi="Arial" w:cs="Arial"/>
          <w:sz w:val="20"/>
        </w:rPr>
      </w:pPr>
    </w:p>
    <w:p w:rsidR="00A83D46" w:rsidRDefault="00A83D46" w:rsidP="00A83D46">
      <w:pPr>
        <w:rPr>
          <w:rFonts w:ascii="Arial" w:hAnsi="Arial" w:cs="Arial"/>
          <w:sz w:val="20"/>
        </w:rPr>
      </w:pPr>
    </w:p>
    <w:p w:rsidR="00A83D46" w:rsidRDefault="00A83D46" w:rsidP="00A83D46">
      <w:pPr>
        <w:rPr>
          <w:rFonts w:ascii="Arial" w:hAnsi="Arial" w:cs="Arial"/>
          <w:sz w:val="20"/>
        </w:rPr>
      </w:pPr>
    </w:p>
    <w:p w:rsidR="00A83D46" w:rsidRDefault="00A83D46" w:rsidP="00A83D46">
      <w:pPr>
        <w:rPr>
          <w:rFonts w:ascii="Arial" w:hAnsi="Arial" w:cs="Arial"/>
          <w:sz w:val="20"/>
        </w:rPr>
      </w:pPr>
    </w:p>
    <w:p w:rsidR="00AF3B9B" w:rsidRPr="00A83D46" w:rsidRDefault="00AF3B9B" w:rsidP="00A83D46">
      <w:pPr>
        <w:rPr>
          <w:rFonts w:ascii="Arial" w:hAnsi="Arial" w:cs="Arial"/>
          <w:sz w:val="20"/>
        </w:rPr>
      </w:pPr>
    </w:p>
    <w:sectPr w:rsidR="00AF3B9B" w:rsidRPr="00A83D46" w:rsidSect="00340EF8">
      <w:footerReference w:type="default" r:id="rId7"/>
      <w:footerReference w:type="first" r:id="rId8"/>
      <w:type w:val="continuous"/>
      <w:pgSz w:w="11907" w:h="16783"/>
      <w:pgMar w:top="1418" w:right="1560" w:bottom="1418" w:left="1418" w:header="708" w:footer="708" w:gutter="0"/>
      <w:cols w:sep="1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785" w:rsidRDefault="00D84785">
      <w:r>
        <w:separator/>
      </w:r>
    </w:p>
  </w:endnote>
  <w:endnote w:type="continuationSeparator" w:id="0">
    <w:p w:rsidR="00D84785" w:rsidRDefault="00D8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AD" w:rsidRDefault="00CF45AD" w:rsidP="00653E87">
    <w:pPr>
      <w:pStyle w:val="Bunntekst"/>
      <w:jc w:val="right"/>
      <w:rPr>
        <w:rStyle w:val="Sidetall"/>
        <w:sz w:val="20"/>
      </w:rPr>
    </w:pPr>
    <w:r w:rsidRPr="00663342">
      <w:rPr>
        <w:rStyle w:val="Sidetall"/>
        <w:sz w:val="20"/>
      </w:rPr>
      <w:t xml:space="preserve">Side </w:t>
    </w:r>
    <w:r w:rsidR="00340EF8" w:rsidRPr="00663342">
      <w:rPr>
        <w:rStyle w:val="Sidetall"/>
        <w:sz w:val="20"/>
      </w:rPr>
      <w:fldChar w:fldCharType="begin"/>
    </w:r>
    <w:r w:rsidRPr="00663342">
      <w:rPr>
        <w:rStyle w:val="Sidetall"/>
        <w:sz w:val="20"/>
      </w:rPr>
      <w:instrText xml:space="preserve"> PAGE </w:instrText>
    </w:r>
    <w:r w:rsidR="00340EF8" w:rsidRPr="00663342">
      <w:rPr>
        <w:rStyle w:val="Sidetall"/>
        <w:sz w:val="20"/>
      </w:rPr>
      <w:fldChar w:fldCharType="separate"/>
    </w:r>
    <w:r w:rsidR="0022709F">
      <w:rPr>
        <w:rStyle w:val="Sidetall"/>
        <w:noProof/>
        <w:sz w:val="20"/>
      </w:rPr>
      <w:t>1</w:t>
    </w:r>
    <w:r w:rsidR="00340EF8" w:rsidRPr="00663342">
      <w:rPr>
        <w:rStyle w:val="Sidetall"/>
        <w:sz w:val="20"/>
      </w:rPr>
      <w:fldChar w:fldCharType="end"/>
    </w:r>
    <w:r w:rsidRPr="00663342">
      <w:rPr>
        <w:rStyle w:val="Sidetall"/>
        <w:sz w:val="20"/>
      </w:rPr>
      <w:t xml:space="preserve"> av </w:t>
    </w:r>
    <w:r w:rsidR="00340EF8" w:rsidRPr="00663342">
      <w:rPr>
        <w:rStyle w:val="Sidetall"/>
        <w:sz w:val="20"/>
      </w:rPr>
      <w:fldChar w:fldCharType="begin"/>
    </w:r>
    <w:r w:rsidRPr="00663342">
      <w:rPr>
        <w:rStyle w:val="Sidetall"/>
        <w:sz w:val="20"/>
      </w:rPr>
      <w:instrText xml:space="preserve"> NUMPAGES </w:instrText>
    </w:r>
    <w:r w:rsidR="00340EF8" w:rsidRPr="00663342">
      <w:rPr>
        <w:rStyle w:val="Sidetall"/>
        <w:sz w:val="20"/>
      </w:rPr>
      <w:fldChar w:fldCharType="separate"/>
    </w:r>
    <w:r w:rsidR="0022709F">
      <w:rPr>
        <w:rStyle w:val="Sidetall"/>
        <w:noProof/>
        <w:sz w:val="20"/>
      </w:rPr>
      <w:t>3</w:t>
    </w:r>
    <w:r w:rsidR="00340EF8" w:rsidRPr="00663342">
      <w:rPr>
        <w:rStyle w:val="Sidetall"/>
        <w:sz w:val="20"/>
      </w:rPr>
      <w:fldChar w:fldCharType="end"/>
    </w:r>
  </w:p>
  <w:p w:rsidR="00CF45AD" w:rsidRPr="00663342" w:rsidRDefault="00340EF8" w:rsidP="006C4331">
    <w:pPr>
      <w:pStyle w:val="Bunntekst"/>
      <w:rPr>
        <w:sz w:val="20"/>
      </w:rPr>
    </w:pPr>
    <w:r w:rsidRPr="007B2CDE">
      <w:rPr>
        <w:sz w:val="20"/>
      </w:rPr>
      <w:fldChar w:fldCharType="begin"/>
    </w:r>
    <w:r w:rsidR="00CF45AD" w:rsidRPr="007B2CDE">
      <w:rPr>
        <w:sz w:val="20"/>
      </w:rPr>
      <w:instrText xml:space="preserve"> FILENAME </w:instrText>
    </w:r>
    <w:r w:rsidRPr="007B2CDE">
      <w:rPr>
        <w:sz w:val="20"/>
      </w:rPr>
      <w:fldChar w:fldCharType="separate"/>
    </w:r>
    <w:r w:rsidR="00CF45AD">
      <w:rPr>
        <w:noProof/>
        <w:sz w:val="20"/>
      </w:rPr>
      <w:t>KYV-Innkjøp standardkontrakt aksjon småbåter 0409 ver 00</w:t>
    </w:r>
    <w:r w:rsidRPr="007B2CDE">
      <w:rPr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AD" w:rsidRDefault="00CF45AD">
    <w:pPr>
      <w:pStyle w:val="Bunntek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785" w:rsidRDefault="00D84785">
      <w:r>
        <w:separator/>
      </w:r>
    </w:p>
  </w:footnote>
  <w:footnote w:type="continuationSeparator" w:id="0">
    <w:p w:rsidR="00D84785" w:rsidRDefault="00D84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EF65CD"/>
    <w:multiLevelType w:val="singleLevel"/>
    <w:tmpl w:val="ECBEF70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64357A7"/>
    <w:multiLevelType w:val="multilevel"/>
    <w:tmpl w:val="75F6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E9147A4"/>
    <w:multiLevelType w:val="singleLevel"/>
    <w:tmpl w:val="26CE1626"/>
    <w:lvl w:ilvl="0">
      <w:start w:val="2"/>
      <w:numFmt w:val="low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245B79E6"/>
    <w:multiLevelType w:val="singleLevel"/>
    <w:tmpl w:val="ECBEF70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57201F4"/>
    <w:multiLevelType w:val="hybridMultilevel"/>
    <w:tmpl w:val="1E36823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126E86"/>
    <w:multiLevelType w:val="multilevel"/>
    <w:tmpl w:val="BBAAE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CB52394"/>
    <w:multiLevelType w:val="singleLevel"/>
    <w:tmpl w:val="26CE1626"/>
    <w:lvl w:ilvl="0">
      <w:start w:val="2"/>
      <w:numFmt w:val="low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49225357"/>
    <w:multiLevelType w:val="multilevel"/>
    <w:tmpl w:val="75F6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5D8E6147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628F4E90"/>
    <w:multiLevelType w:val="multilevel"/>
    <w:tmpl w:val="EED27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511A6C"/>
    <w:multiLevelType w:val="singleLevel"/>
    <w:tmpl w:val="6D7478F2"/>
    <w:lvl w:ilvl="0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/>
  <w:stylePaneFormatFilter w:val="3F0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5A5"/>
    <w:rsid w:val="00026022"/>
    <w:rsid w:val="00063CA3"/>
    <w:rsid w:val="00082603"/>
    <w:rsid w:val="000B626E"/>
    <w:rsid w:val="000F3179"/>
    <w:rsid w:val="000F32E9"/>
    <w:rsid w:val="00117192"/>
    <w:rsid w:val="00125636"/>
    <w:rsid w:val="001378C1"/>
    <w:rsid w:val="00157F2D"/>
    <w:rsid w:val="001D45A5"/>
    <w:rsid w:val="0022709F"/>
    <w:rsid w:val="00267241"/>
    <w:rsid w:val="002A1FE2"/>
    <w:rsid w:val="002B1777"/>
    <w:rsid w:val="002B36C6"/>
    <w:rsid w:val="002B4AE6"/>
    <w:rsid w:val="00340EF8"/>
    <w:rsid w:val="00396AC6"/>
    <w:rsid w:val="003B6DEB"/>
    <w:rsid w:val="003F3604"/>
    <w:rsid w:val="003F6CFE"/>
    <w:rsid w:val="0047594D"/>
    <w:rsid w:val="004D012C"/>
    <w:rsid w:val="00563532"/>
    <w:rsid w:val="005D34E1"/>
    <w:rsid w:val="006112A5"/>
    <w:rsid w:val="00617C2B"/>
    <w:rsid w:val="00644140"/>
    <w:rsid w:val="00653E87"/>
    <w:rsid w:val="00655A2B"/>
    <w:rsid w:val="006619E5"/>
    <w:rsid w:val="00663342"/>
    <w:rsid w:val="006C4331"/>
    <w:rsid w:val="00722DA7"/>
    <w:rsid w:val="00795058"/>
    <w:rsid w:val="007A3809"/>
    <w:rsid w:val="007B2CDE"/>
    <w:rsid w:val="007C5030"/>
    <w:rsid w:val="00870317"/>
    <w:rsid w:val="00883844"/>
    <w:rsid w:val="008B02C2"/>
    <w:rsid w:val="008B752A"/>
    <w:rsid w:val="008F2FF0"/>
    <w:rsid w:val="009222AF"/>
    <w:rsid w:val="00927F6D"/>
    <w:rsid w:val="00936BB8"/>
    <w:rsid w:val="00946AA5"/>
    <w:rsid w:val="00951A8A"/>
    <w:rsid w:val="009E4AC5"/>
    <w:rsid w:val="00A02729"/>
    <w:rsid w:val="00A16765"/>
    <w:rsid w:val="00A76702"/>
    <w:rsid w:val="00A83D46"/>
    <w:rsid w:val="00AF3B9B"/>
    <w:rsid w:val="00B10AD0"/>
    <w:rsid w:val="00B37F20"/>
    <w:rsid w:val="00C705EF"/>
    <w:rsid w:val="00C972DF"/>
    <w:rsid w:val="00CE5CD9"/>
    <w:rsid w:val="00CF45AD"/>
    <w:rsid w:val="00D14CC5"/>
    <w:rsid w:val="00D156E6"/>
    <w:rsid w:val="00D16F4D"/>
    <w:rsid w:val="00D70C79"/>
    <w:rsid w:val="00D84785"/>
    <w:rsid w:val="00DA48CE"/>
    <w:rsid w:val="00DA7CBF"/>
    <w:rsid w:val="00E45681"/>
    <w:rsid w:val="00E562D0"/>
    <w:rsid w:val="00EF4900"/>
    <w:rsid w:val="00F90619"/>
    <w:rsid w:val="00FF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F8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rsid w:val="00340EF8"/>
    <w:pPr>
      <w:spacing w:before="240" w:after="12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340EF8"/>
    <w:pPr>
      <w:spacing w:before="240" w:after="12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340EF8"/>
    <w:pPr>
      <w:outlineLvl w:val="2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340EF8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rsid w:val="00340EF8"/>
    <w:pPr>
      <w:tabs>
        <w:tab w:val="center" w:pos="4819"/>
        <w:tab w:val="right" w:pos="9071"/>
      </w:tabs>
    </w:pPr>
  </w:style>
  <w:style w:type="paragraph" w:styleId="Vanliginnrykk">
    <w:name w:val="Normal Indent"/>
    <w:basedOn w:val="Normal"/>
    <w:rsid w:val="00340EF8"/>
    <w:pPr>
      <w:ind w:left="567"/>
    </w:pPr>
  </w:style>
  <w:style w:type="paragraph" w:customStyle="1" w:styleId="overskrift0">
    <w:name w:val="overskrift 0"/>
    <w:basedOn w:val="Normal"/>
    <w:next w:val="Normal"/>
    <w:rsid w:val="00340EF8"/>
    <w:pPr>
      <w:tabs>
        <w:tab w:val="left" w:pos="1134"/>
      </w:tabs>
      <w:spacing w:before="240" w:after="480"/>
    </w:pPr>
    <w:rPr>
      <w:rFonts w:ascii="Times" w:hAnsi="Times"/>
      <w:b/>
      <w:smallCaps/>
      <w:sz w:val="32"/>
      <w:lang w:val="nn-NO"/>
    </w:rPr>
  </w:style>
  <w:style w:type="paragraph" w:customStyle="1" w:styleId="StipletLinje">
    <w:name w:val="StipletLinje"/>
    <w:basedOn w:val="Normal"/>
    <w:next w:val="Normal"/>
    <w:rsid w:val="00340EF8"/>
    <w:pPr>
      <w:tabs>
        <w:tab w:val="left" w:leader="hyphen" w:pos="8931"/>
      </w:tabs>
    </w:pPr>
    <w:rPr>
      <w:b/>
    </w:rPr>
  </w:style>
  <w:style w:type="paragraph" w:customStyle="1" w:styleId="HeltrukketLinje">
    <w:name w:val="HeltrukketLinje"/>
    <w:basedOn w:val="Normal"/>
    <w:next w:val="Normal"/>
    <w:rsid w:val="00340EF8"/>
    <w:pPr>
      <w:tabs>
        <w:tab w:val="left" w:leader="underscore" w:pos="8931"/>
      </w:tabs>
    </w:pPr>
    <w:rPr>
      <w:b/>
    </w:rPr>
  </w:style>
  <w:style w:type="paragraph" w:customStyle="1" w:styleId="PunktOppstilling1">
    <w:name w:val="PunktOppstilling1"/>
    <w:basedOn w:val="Normal"/>
    <w:rsid w:val="00340EF8"/>
    <w:pPr>
      <w:ind w:left="567" w:hanging="567"/>
    </w:pPr>
  </w:style>
  <w:style w:type="paragraph" w:customStyle="1" w:styleId="PunktOppstilling2">
    <w:name w:val="PunktOppstilling2"/>
    <w:basedOn w:val="Normal"/>
    <w:rsid w:val="00340EF8"/>
    <w:pPr>
      <w:ind w:left="851" w:hanging="284"/>
    </w:pPr>
  </w:style>
  <w:style w:type="paragraph" w:customStyle="1" w:styleId="Stippletlinje">
    <w:name w:val="Stippletlinje"/>
    <w:basedOn w:val="Normal"/>
    <w:next w:val="Normal"/>
    <w:rsid w:val="00340EF8"/>
    <w:pPr>
      <w:tabs>
        <w:tab w:val="left" w:leader="hyphen" w:pos="9072"/>
      </w:tabs>
    </w:pPr>
    <w:rPr>
      <w:rFonts w:ascii="Times" w:hAnsi="Times"/>
      <w:lang w:val="nn-NO"/>
    </w:rPr>
  </w:style>
  <w:style w:type="paragraph" w:customStyle="1" w:styleId="Heltrukkenlinje">
    <w:name w:val="Heltrukkenlinje"/>
    <w:basedOn w:val="Normal"/>
    <w:next w:val="Normal"/>
    <w:rsid w:val="00340EF8"/>
    <w:pPr>
      <w:tabs>
        <w:tab w:val="left" w:leader="underscore" w:pos="9072"/>
      </w:tabs>
    </w:pPr>
    <w:rPr>
      <w:rFonts w:ascii="Times" w:hAnsi="Times"/>
      <w:lang w:val="nn-NO"/>
    </w:rPr>
  </w:style>
  <w:style w:type="paragraph" w:customStyle="1" w:styleId="Oveskrift4">
    <w:name w:val="Oveskrift 4"/>
    <w:basedOn w:val="Normal"/>
    <w:rsid w:val="00340EF8"/>
    <w:pPr>
      <w:ind w:left="567"/>
    </w:pPr>
    <w:rPr>
      <w:rFonts w:ascii="Times" w:hAnsi="Times"/>
      <w:u w:val="single"/>
      <w:lang w:val="nn-NO"/>
    </w:rPr>
  </w:style>
  <w:style w:type="paragraph" w:customStyle="1" w:styleId="head1">
    <w:name w:val="head1"/>
    <w:basedOn w:val="Normal"/>
    <w:rsid w:val="00340EF8"/>
    <w:pPr>
      <w:keepNext/>
      <w:keepLines/>
      <w:spacing w:before="120" w:after="240"/>
    </w:pPr>
    <w:rPr>
      <w:rFonts w:ascii="Times" w:hAnsi="Times"/>
      <w:b/>
      <w:smallCaps/>
      <w:lang w:val="nn-NO"/>
    </w:rPr>
  </w:style>
  <w:style w:type="paragraph" w:customStyle="1" w:styleId="head2">
    <w:name w:val="head2"/>
    <w:basedOn w:val="Normal"/>
    <w:rsid w:val="00340EF8"/>
    <w:pPr>
      <w:spacing w:after="120"/>
    </w:pPr>
    <w:rPr>
      <w:rFonts w:ascii="Times" w:hAnsi="Times"/>
      <w:b/>
      <w:lang w:val="nn-NO"/>
    </w:rPr>
  </w:style>
  <w:style w:type="paragraph" w:customStyle="1" w:styleId="tekst1">
    <w:name w:val="tekst1"/>
    <w:basedOn w:val="Normal"/>
    <w:rsid w:val="00340EF8"/>
    <w:rPr>
      <w:rFonts w:ascii="Times" w:hAnsi="Times"/>
      <w:sz w:val="22"/>
      <w:lang w:val="nn-NO"/>
    </w:rPr>
  </w:style>
  <w:style w:type="paragraph" w:customStyle="1" w:styleId="skjult">
    <w:name w:val="skjult"/>
    <w:basedOn w:val="Normal"/>
    <w:rsid w:val="00340EF8"/>
    <w:rPr>
      <w:rFonts w:ascii="Times" w:hAnsi="Times"/>
      <w:vanish/>
      <w:sz w:val="22"/>
      <w:lang w:val="nn-NO"/>
    </w:rPr>
  </w:style>
  <w:style w:type="paragraph" w:customStyle="1" w:styleId="innrykk">
    <w:name w:val="innrykk"/>
    <w:basedOn w:val="Normal"/>
    <w:rsid w:val="00340EF8"/>
    <w:pPr>
      <w:tabs>
        <w:tab w:val="left" w:pos="284"/>
      </w:tabs>
      <w:ind w:left="284" w:hanging="284"/>
    </w:pPr>
    <w:rPr>
      <w:rFonts w:ascii="Times" w:hAnsi="Times"/>
      <w:sz w:val="22"/>
      <w:lang w:val="nn-NO"/>
    </w:rPr>
  </w:style>
  <w:style w:type="paragraph" w:customStyle="1" w:styleId="brevhode">
    <w:name w:val="brevhode"/>
    <w:basedOn w:val="Normal"/>
    <w:rsid w:val="00340EF8"/>
    <w:pPr>
      <w:ind w:left="567"/>
    </w:pPr>
    <w:rPr>
      <w:rFonts w:ascii="Times" w:hAnsi="Times"/>
      <w:sz w:val="22"/>
      <w:lang w:val="nn-NO"/>
    </w:rPr>
  </w:style>
  <w:style w:type="paragraph" w:styleId="Brdtekst">
    <w:name w:val="Body Text"/>
    <w:basedOn w:val="Normal"/>
    <w:rsid w:val="00340EF8"/>
    <w:rPr>
      <w:u w:val="single"/>
    </w:rPr>
  </w:style>
  <w:style w:type="paragraph" w:styleId="Bobletekst">
    <w:name w:val="Balloon Text"/>
    <w:basedOn w:val="Normal"/>
    <w:semiHidden/>
    <w:rsid w:val="009E4AC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D7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653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Deres referanse</vt:lpstr>
    </vt:vector>
  </TitlesOfParts>
  <Company>Statens forurensningstilsyn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referanse</dc:title>
  <dc:creator>Undis Laila Sæther</dc:creator>
  <cp:lastModifiedBy>Lill Veronika Benjaminsen</cp:lastModifiedBy>
  <cp:revision>2</cp:revision>
  <cp:lastPrinted>2008-11-22T17:12:00Z</cp:lastPrinted>
  <dcterms:created xsi:type="dcterms:W3CDTF">2012-09-30T20:14:00Z</dcterms:created>
  <dcterms:modified xsi:type="dcterms:W3CDTF">2012-09-30T20:14:00Z</dcterms:modified>
</cp:coreProperties>
</file>